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1C4" w:rsidRDefault="008801C4" w:rsidP="008801C4">
      <w:pPr>
        <w:pStyle w:val="NormalWeb"/>
        <w:shd w:val="clear" w:color="auto" w:fill="FFFFFF"/>
        <w:spacing w:before="0" w:beforeAutospacing="0" w:after="150" w:afterAutospacing="0"/>
        <w:jc w:val="center"/>
        <w:rPr>
          <w:rFonts w:ascii="Arial" w:hAnsi="Arial" w:cs="Arial"/>
          <w:color w:val="666666"/>
          <w:sz w:val="21"/>
          <w:szCs w:val="21"/>
        </w:rPr>
      </w:pPr>
      <w:r>
        <w:rPr>
          <w:rStyle w:val="Gl"/>
          <w:rFonts w:ascii="Arial" w:hAnsi="Arial" w:cs="Arial"/>
          <w:color w:val="555555"/>
          <w:sz w:val="36"/>
          <w:szCs w:val="36"/>
        </w:rPr>
        <w:t>SOBİTÜRK 2026</w:t>
      </w:r>
    </w:p>
    <w:p w:rsidR="008801C4" w:rsidRDefault="008801C4" w:rsidP="008801C4">
      <w:pPr>
        <w:pStyle w:val="NormalWeb"/>
        <w:shd w:val="clear" w:color="auto" w:fill="FFFFFF"/>
        <w:spacing w:before="0" w:beforeAutospacing="0" w:after="150" w:afterAutospacing="0"/>
        <w:jc w:val="center"/>
        <w:rPr>
          <w:rFonts w:ascii="Arial" w:hAnsi="Arial" w:cs="Arial"/>
          <w:color w:val="666666"/>
          <w:sz w:val="21"/>
          <w:szCs w:val="21"/>
        </w:rPr>
      </w:pPr>
      <w:r>
        <w:rPr>
          <w:rStyle w:val="Gl"/>
          <w:rFonts w:ascii="Arial" w:hAnsi="Arial" w:cs="Arial"/>
          <w:color w:val="555555"/>
          <w:sz w:val="28"/>
          <w:szCs w:val="28"/>
        </w:rPr>
        <w:t>IV. Uluslararası Sosyal Bilimler ve Türk Kültürü Sempozyumu:</w:t>
      </w:r>
    </w:p>
    <w:p w:rsidR="008801C4" w:rsidRDefault="008801C4" w:rsidP="008801C4">
      <w:pPr>
        <w:pStyle w:val="NormalWeb"/>
        <w:shd w:val="clear" w:color="auto" w:fill="FFFFFF"/>
        <w:spacing w:before="0" w:beforeAutospacing="0" w:after="150" w:afterAutospacing="0"/>
        <w:jc w:val="center"/>
        <w:rPr>
          <w:rFonts w:ascii="Arial" w:hAnsi="Arial" w:cs="Arial"/>
          <w:color w:val="666666"/>
          <w:sz w:val="21"/>
          <w:szCs w:val="21"/>
        </w:rPr>
      </w:pPr>
      <w:r>
        <w:rPr>
          <w:rFonts w:ascii="Arial" w:hAnsi="Arial" w:cs="Arial"/>
          <w:color w:val="666666"/>
          <w:sz w:val="21"/>
          <w:szCs w:val="21"/>
        </w:rPr>
        <w:t> </w:t>
      </w:r>
    </w:p>
    <w:p w:rsidR="008801C4" w:rsidRDefault="008801C4" w:rsidP="008801C4">
      <w:pPr>
        <w:pStyle w:val="NormalWeb"/>
        <w:shd w:val="clear" w:color="auto" w:fill="FFFFFF"/>
        <w:spacing w:before="0" w:beforeAutospacing="0" w:after="150" w:afterAutospacing="0"/>
        <w:jc w:val="center"/>
        <w:rPr>
          <w:rFonts w:ascii="Arial" w:hAnsi="Arial" w:cs="Arial"/>
          <w:color w:val="666666"/>
          <w:sz w:val="21"/>
          <w:szCs w:val="21"/>
        </w:rPr>
      </w:pPr>
      <w:r>
        <w:rPr>
          <w:rStyle w:val="Gl"/>
          <w:rFonts w:ascii="Arial" w:hAnsi="Arial" w:cs="Arial"/>
          <w:color w:val="555555"/>
          <w:sz w:val="36"/>
          <w:szCs w:val="36"/>
        </w:rPr>
        <w:t>"Giyim-Kuşam Kültürü"</w:t>
      </w:r>
    </w:p>
    <w:p w:rsidR="008801C4" w:rsidRDefault="008801C4" w:rsidP="008801C4">
      <w:pPr>
        <w:pStyle w:val="NormalWeb"/>
        <w:shd w:val="clear" w:color="auto" w:fill="FFFFFF"/>
        <w:spacing w:before="0" w:beforeAutospacing="0" w:after="150" w:afterAutospacing="0"/>
        <w:rPr>
          <w:rFonts w:ascii="Arial" w:hAnsi="Arial" w:cs="Arial"/>
          <w:color w:val="666666"/>
          <w:sz w:val="21"/>
          <w:szCs w:val="21"/>
        </w:rPr>
      </w:pPr>
      <w:r>
        <w:rPr>
          <w:rFonts w:ascii="Arial" w:hAnsi="Arial" w:cs="Arial"/>
          <w:color w:val="666666"/>
          <w:sz w:val="21"/>
          <w:szCs w:val="21"/>
        </w:rPr>
        <w:t> </w:t>
      </w:r>
    </w:p>
    <w:p w:rsidR="008801C4" w:rsidRDefault="008801C4" w:rsidP="008801C4">
      <w:pPr>
        <w:pStyle w:val="NormalWeb"/>
        <w:shd w:val="clear" w:color="auto" w:fill="FFFFFF"/>
        <w:spacing w:before="0" w:beforeAutospacing="0" w:after="150" w:afterAutospacing="0"/>
        <w:jc w:val="center"/>
        <w:rPr>
          <w:rFonts w:ascii="Arial" w:hAnsi="Arial" w:cs="Arial"/>
          <w:color w:val="666666"/>
          <w:sz w:val="21"/>
          <w:szCs w:val="21"/>
        </w:rPr>
      </w:pPr>
      <w:r>
        <w:rPr>
          <w:rStyle w:val="Gl"/>
          <w:rFonts w:ascii="Arial" w:hAnsi="Arial" w:cs="Arial"/>
          <w:color w:val="555555"/>
        </w:rPr>
        <w:t>BİLDİRİ ÇAĞRISI</w:t>
      </w:r>
    </w:p>
    <w:p w:rsidR="008801C4" w:rsidRDefault="008801C4" w:rsidP="008801C4">
      <w:pPr>
        <w:pStyle w:val="NormalWeb"/>
        <w:shd w:val="clear" w:color="auto" w:fill="FFFFFF"/>
        <w:spacing w:before="0" w:beforeAutospacing="0" w:after="150" w:afterAutospacing="0"/>
        <w:rPr>
          <w:rFonts w:ascii="Arial" w:hAnsi="Arial" w:cs="Arial"/>
          <w:color w:val="666666"/>
          <w:sz w:val="21"/>
          <w:szCs w:val="21"/>
        </w:rPr>
      </w:pPr>
      <w:r>
        <w:rPr>
          <w:rFonts w:ascii="Arial" w:hAnsi="Arial" w:cs="Arial"/>
          <w:color w:val="666666"/>
          <w:sz w:val="21"/>
          <w:szCs w:val="21"/>
        </w:rPr>
        <w:t> </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Değerli akademisyenler ve araştırmacılar,</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Toplumsal yaşamın en görünür ve anlam yüklü alanlarından biri olan giyim-kuşam, tarih boyunca bireysel kimliğin, kültürel aidiyetin, toplumsal statünün ve estetik anlayışın önemli bir göstergesi olmuştur. Günümüzde ise küreselleşme, dijitalleşme, hızlı moda, tüketim kültürü ve sürdürülebilirlik tartışmaları, giyim-kuşam pratiklerini yalnızca estetik bir tercih olmaktan çıkararak sosyal, ekonomik, çevresel ve etik boyutları olan çok katmanlı bir olgu hâline getirmiştir.</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Geçtiğimiz yıl “Beslenme Kültürü/Gastronomi” temasıyla gerçekleştirilen SOBİTÜRK Sempozyumu’nun devamı niteliğinde planlanan </w:t>
      </w:r>
      <w:r>
        <w:rPr>
          <w:rStyle w:val="Gl"/>
          <w:rFonts w:ascii="Arial" w:hAnsi="Arial" w:cs="Arial"/>
          <w:color w:val="555555"/>
        </w:rPr>
        <w:t>SOBİTÜRK 2026 Giyim-Kuşam Kültürü Temalı Sosyal Bilimler ve Türk Kültürü Sempozyumu</w:t>
      </w:r>
      <w:r>
        <w:rPr>
          <w:rFonts w:ascii="Arial" w:hAnsi="Arial" w:cs="Arial"/>
          <w:color w:val="666666"/>
        </w:rPr>
        <w:t>, giyim-kuşam olgusunu sosyal bilimler perspektifinden çok yönlü olarak ele almayı amaçlamaktadır. Geçmişten günümüze Türk kültür coğrafyasında giyim-kuşamın geçirdiği dönüşümleri incelemek; geleneksel giyim kalıpları ile modern ve küresel moda anlayışları arasındaki etkileşimi tartışmak bu sempozyumun temel hedefleri arasındadır.</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Küresel moda endüstrisinin yerel giyim kültürleri üzerindeki etkisi, geleneksel kıyafetlerin dönüşümü veya yok oluşu, kimlik inşasında giyim-kuşamın rolü ve tüketim alışkanlıklarının toplumsal yapıyı yeniden şekillendirmesi, günümüzün önemli tartışma alanlarını oluşturmaktadır. Bununla birlikte çevresel krizler ve etik üretim tartışmaları, ‘sürdürülebilir moda’ ve ‘eko moda’ gibi kavramları gündeme taşıyarak geleceğin giyim-kuşam biçimlerini belirleyen önemli etmenler hâline gelmiştir.</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Bu bağlamda sempozyumumuz, Türk giyim-kuşam kültürünün estetik değerlerini ve sembolik anlamlarını ortaya koymayı; aynı zamanda bu kültürel mirasın korunarak çağdaş yaşamla nasıl uyumlandırılabileceğini tartışmayı hedeflemektedir. Sosyal bilimlerin farklı disiplinlerinden akademisyenlerin katkılarıyla giyim-kuşam kültürü; tarihsel, sosyolojik, antropolojik, ekonomik, coğrafi, sanatsal ve edebî boyutlarıyla ele alınacak; bu çerçevede toplumsal dönüşümleri anlamaya yönelik disiplinlerarası bir tartışma zemini sunacaktır.</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Aşağıda yer alan konu başlıkları, bildiri başvurusu yapacak araştırmacılar için yol gösterici niteliktedir. Bildiri konuları bu başlıklarla sınırlı olmayıp, sempozyumun ana temasıyla ilişkili olmak kaydıyla sosyal bilimlerin farklı alanlarından özgün çalışmalar da kabul edilecektir.</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Bildiri özetleri, </w:t>
      </w:r>
      <w:r>
        <w:rPr>
          <w:rStyle w:val="Gl"/>
          <w:rFonts w:ascii="Arial" w:hAnsi="Arial" w:cs="Arial"/>
          <w:color w:val="555555"/>
        </w:rPr>
        <w:t>01 Haziran 2026</w:t>
      </w:r>
      <w:r>
        <w:rPr>
          <w:rFonts w:ascii="Arial" w:hAnsi="Arial" w:cs="Arial"/>
          <w:color w:val="666666"/>
        </w:rPr>
        <w:t> tarihine kadar özet formuna uygun şekilde </w:t>
      </w:r>
      <w:r>
        <w:rPr>
          <w:rStyle w:val="Gl"/>
          <w:rFonts w:ascii="Arial" w:hAnsi="Arial" w:cs="Arial"/>
          <w:color w:val="555555"/>
        </w:rPr>
        <w:t>sobiturk@marmara.edu.tr</w:t>
      </w:r>
      <w:r>
        <w:rPr>
          <w:rFonts w:ascii="Arial" w:hAnsi="Arial" w:cs="Arial"/>
          <w:color w:val="666666"/>
        </w:rPr>
        <w:t xml:space="preserve"> adresine gönderilmelidir. Bildiri dili Türkçe, İngilizce, Almanca ve Fransızca başta olmak üzere Batı dillerinin yanı sıra, diğer Türk Cumhuriyetlerinin ulusal dillerinde de olabilir. Sempozyuma yüz yüze veya çevrimiçi </w:t>
      </w:r>
      <w:r>
        <w:rPr>
          <w:rFonts w:ascii="Arial" w:hAnsi="Arial" w:cs="Arial"/>
          <w:color w:val="666666"/>
        </w:rPr>
        <w:lastRenderedPageBreak/>
        <w:t>katılım mümkündür. Gönderilen bildiriler bilimsel etik ilkeler çerçevesinde çift kör hakemlik yöntemiyle değerlendirilecektir. Sempozyumda sunulan ve hakem sürecinden geçen bildirilerin tam metinleri, “Yayın Olanakları” bölümünde belirtilen dergilerde yayımlanabileceği gibi, ayrıca uluslararası statüde kabul gören bir yayınevi tarafından tam metin bildiri kitabı olarak da yayımlanacaktır. Sempozyuma ilişkin ayrıntılı bilgilere ilgili web sayfasından ulaşılabilir.</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Bilimsel katkılarınızla zenginleşecek bu buluşmada sizleri aramızda görmekten mutluluk duyarız.</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sz w:val="21"/>
          <w:szCs w:val="21"/>
        </w:rPr>
        <w:t> </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Prof. Dr. Sebahat DENİZ</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Düzenleme Kurulu Başkanı</w:t>
      </w:r>
    </w:p>
    <w:p w:rsidR="008801C4" w:rsidRDefault="008801C4" w:rsidP="008801C4">
      <w:pPr>
        <w:pStyle w:val="NormalWeb"/>
        <w:shd w:val="clear" w:color="auto" w:fill="FFFFFF"/>
        <w:spacing w:before="0" w:beforeAutospacing="0" w:after="150" w:afterAutospacing="0"/>
        <w:jc w:val="both"/>
        <w:rPr>
          <w:rFonts w:ascii="Arial" w:hAnsi="Arial" w:cs="Arial"/>
          <w:color w:val="666666"/>
          <w:sz w:val="21"/>
          <w:szCs w:val="21"/>
        </w:rPr>
      </w:pPr>
      <w:r>
        <w:rPr>
          <w:rFonts w:ascii="Arial" w:hAnsi="Arial" w:cs="Arial"/>
          <w:color w:val="666666"/>
        </w:rPr>
        <w:t>Marmara Üniversitesi</w:t>
      </w:r>
    </w:p>
    <w:p w:rsidR="008801C4" w:rsidRDefault="008801C4">
      <w:bookmarkStart w:id="0" w:name="_GoBack"/>
      <w:bookmarkEnd w:id="0"/>
    </w:p>
    <w:sectPr w:rsidR="008801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1C4"/>
    <w:rsid w:val="008801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65FBF0-B1B9-48A1-8778-39EDB526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801C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801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76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marmara universitesi</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Kullanıcı</dc:creator>
  <cp:keywords/>
  <dc:description/>
  <cp:lastModifiedBy>Kullanıcı</cp:lastModifiedBy>
  <cp:revision>1</cp:revision>
  <dcterms:created xsi:type="dcterms:W3CDTF">2026-05-14T13:07:00Z</dcterms:created>
  <dcterms:modified xsi:type="dcterms:W3CDTF">2026-05-14T13:07:00Z</dcterms:modified>
</cp:coreProperties>
</file>